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A2A" w:rsidRDefault="008C5A2A" w:rsidP="008C5A2A">
      <w:pPr>
        <w:ind w:rightChars="45" w:right="108"/>
        <w:jc w:val="center"/>
        <w:rPr>
          <w:b/>
          <w:bCs/>
          <w:sz w:val="18"/>
        </w:rPr>
      </w:pPr>
      <w:r>
        <w:rPr>
          <w:b/>
          <w:bCs/>
          <w:noProof/>
          <w:sz w:val="18"/>
          <w:lang w:eastAsia="ru-RU" w:bidi="ar-SA"/>
        </w:rPr>
        <w:drawing>
          <wp:inline distT="0" distB="0" distL="0" distR="0">
            <wp:extent cx="6858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18"/>
        </w:rPr>
        <w:t xml:space="preserve">                                                                         </w:t>
      </w:r>
    </w:p>
    <w:p w:rsidR="008C5A2A" w:rsidRDefault="008C5A2A" w:rsidP="008C5A2A">
      <w:pPr>
        <w:ind w:rightChars="45" w:right="108"/>
        <w:jc w:val="center"/>
        <w:rPr>
          <w:b/>
        </w:rPr>
      </w:pPr>
    </w:p>
    <w:p w:rsidR="008C5A2A" w:rsidRDefault="008C5A2A" w:rsidP="008C5A2A">
      <w:pPr>
        <w:ind w:rightChars="45" w:right="108"/>
        <w:jc w:val="center"/>
        <w:rPr>
          <w:rFonts w:cs="Times New Roman"/>
        </w:rPr>
      </w:pPr>
      <w:r>
        <w:rPr>
          <w:rFonts w:cs="Times New Roman"/>
        </w:rPr>
        <w:t>АДМИНИСТРАЦИЯ МЕЖЕВСКОГО МУНИЦИПАЛЬНОГО ОКРУГА</w:t>
      </w:r>
    </w:p>
    <w:p w:rsidR="008C5A2A" w:rsidRDefault="008C5A2A" w:rsidP="008C5A2A">
      <w:pPr>
        <w:ind w:rightChars="45" w:right="108"/>
        <w:jc w:val="center"/>
        <w:rPr>
          <w:rFonts w:cs="Times New Roman"/>
        </w:rPr>
      </w:pPr>
      <w:r>
        <w:rPr>
          <w:rFonts w:cs="Times New Roman"/>
        </w:rPr>
        <w:t xml:space="preserve">КОСТРОМСКОЙ ОБЛАСТИ </w:t>
      </w:r>
    </w:p>
    <w:p w:rsidR="008C5A2A" w:rsidRDefault="008C5A2A" w:rsidP="008C5A2A">
      <w:pPr>
        <w:ind w:rightChars="45" w:right="108"/>
        <w:jc w:val="center"/>
        <w:rPr>
          <w:rFonts w:cs="Times New Roman"/>
        </w:rPr>
      </w:pPr>
    </w:p>
    <w:p w:rsidR="008C5A2A" w:rsidRDefault="008C5A2A" w:rsidP="008C5A2A">
      <w:pPr>
        <w:ind w:rightChars="45" w:right="108"/>
        <w:jc w:val="center"/>
        <w:rPr>
          <w:rFonts w:cs="Times New Roman"/>
          <w:b/>
        </w:rPr>
      </w:pPr>
      <w:r>
        <w:rPr>
          <w:rFonts w:cs="Times New Roman"/>
          <w:b/>
        </w:rPr>
        <w:t>ПОСТАНОВЛЕНИЕ</w:t>
      </w:r>
    </w:p>
    <w:p w:rsidR="008C5A2A" w:rsidRDefault="008C5A2A" w:rsidP="008C5A2A">
      <w:pPr>
        <w:ind w:rightChars="45" w:right="108"/>
        <w:jc w:val="center"/>
        <w:rPr>
          <w:rFonts w:cs="Times New Roman"/>
          <w:b/>
        </w:rPr>
      </w:pPr>
    </w:p>
    <w:p w:rsidR="008C5A2A" w:rsidRDefault="00190103" w:rsidP="008C5A2A">
      <w:pPr>
        <w:ind w:rightChars="45" w:right="108"/>
        <w:jc w:val="center"/>
        <w:rPr>
          <w:rFonts w:cs="Times New Roman"/>
        </w:rPr>
      </w:pPr>
      <w:r>
        <w:rPr>
          <w:rFonts w:cs="Times New Roman"/>
        </w:rPr>
        <w:t>от «02» сентября  2022 года № 160</w:t>
      </w:r>
      <w:r w:rsidR="008C5A2A">
        <w:rPr>
          <w:rFonts w:cs="Times New Roman"/>
        </w:rPr>
        <w:t xml:space="preserve"> </w:t>
      </w:r>
    </w:p>
    <w:p w:rsidR="008C5A2A" w:rsidRDefault="008C5A2A" w:rsidP="008C5A2A">
      <w:pPr>
        <w:ind w:rightChars="45" w:right="108"/>
        <w:jc w:val="center"/>
        <w:rPr>
          <w:rFonts w:cs="Times New Roman"/>
        </w:rPr>
      </w:pPr>
    </w:p>
    <w:p w:rsidR="008C5A2A" w:rsidRDefault="008C5A2A" w:rsidP="008C5A2A">
      <w:pPr>
        <w:ind w:rightChars="45" w:right="108"/>
        <w:jc w:val="center"/>
        <w:rPr>
          <w:rFonts w:cs="Times New Roman"/>
        </w:rPr>
      </w:pPr>
      <w:r>
        <w:rPr>
          <w:rFonts w:cs="Times New Roman"/>
        </w:rPr>
        <w:t>с. Георгиевское</w:t>
      </w:r>
    </w:p>
    <w:p w:rsidR="008C5A2A" w:rsidRDefault="008C5A2A" w:rsidP="008C5A2A">
      <w:pPr>
        <w:jc w:val="center"/>
        <w:rPr>
          <w:rFonts w:cs="Times New Roman"/>
        </w:rPr>
      </w:pPr>
    </w:p>
    <w:p w:rsidR="008C5A2A" w:rsidRDefault="008C5A2A" w:rsidP="008C5A2A">
      <w:pPr>
        <w:rPr>
          <w:rFonts w:cs="Times New Roman"/>
          <w:b/>
        </w:rPr>
      </w:pPr>
      <w:r>
        <w:rPr>
          <w:rFonts w:cs="Times New Roman"/>
          <w:b/>
        </w:rPr>
        <w:t xml:space="preserve">Об утверждении Плана мероприятий «дорожная карта» </w:t>
      </w:r>
      <w:r>
        <w:rPr>
          <w:rFonts w:cs="Times New Roman"/>
          <w:b/>
          <w:bCs/>
        </w:rPr>
        <w:t>по содействию развитию конкуренции на территории Межевского муниципального округа на 2022-2025 годы</w:t>
      </w:r>
    </w:p>
    <w:p w:rsidR="008C5A2A" w:rsidRDefault="008C5A2A" w:rsidP="008C5A2A">
      <w:pPr>
        <w:spacing w:line="240" w:lineRule="exact"/>
        <w:rPr>
          <w:rFonts w:cs="Times New Roman"/>
          <w:b/>
          <w:bCs/>
        </w:rPr>
      </w:pPr>
    </w:p>
    <w:p w:rsidR="008C5A2A" w:rsidRDefault="008C5A2A" w:rsidP="008C5A2A">
      <w:pPr>
        <w:ind w:firstLine="709"/>
        <w:jc w:val="both"/>
        <w:rPr>
          <w:rFonts w:cs="Times New Roman"/>
        </w:rPr>
      </w:pPr>
      <w:r>
        <w:t>В целях актуализации муниципального плана мероприятий « дорожной карты» по содействию развитию конкуренции на 2022-2025 годы, в соответствии с национальным планом развития конкуренции на 2021-2025 годы, утвержденным  распоряжением  Правительства Российской Федерации от 2 сентября 2021 года № 2424-р, с Указом Президента РФ от 21.12.2017 г. № 618 «Об основных направлениях государственной политики по развитию конкуренции», распоряжением Правительства РФ от 17.04.2019 г. № 768-р «Об утверждении стандарта развития конкуренции в субъектах Российской Федерации»,</w:t>
      </w:r>
      <w:r>
        <w:rPr>
          <w:shd w:val="clear" w:color="auto" w:fill="FFFFFF"/>
          <w:lang w:eastAsia="en-US"/>
        </w:rPr>
        <w:t xml:space="preserve"> приказом Федеральной антимонопольной службы от 29.08.2018 г. № 1232/18 «Об утверждении Методик по расчету ключевых показателей развития конкуренции в отраслях экономики в субъектах Российской Федерации»</w:t>
      </w:r>
      <w:r>
        <w:t>,</w:t>
      </w:r>
      <w:r>
        <w:rPr>
          <w:rFonts w:cs="Times New Roman"/>
        </w:rPr>
        <w:t xml:space="preserve"> </w:t>
      </w:r>
    </w:p>
    <w:p w:rsidR="008C5A2A" w:rsidRDefault="008C5A2A" w:rsidP="008C5A2A">
      <w:pPr>
        <w:ind w:firstLine="709"/>
        <w:jc w:val="both"/>
        <w:rPr>
          <w:rFonts w:cs="Times New Roman"/>
        </w:rPr>
      </w:pPr>
      <w:r>
        <w:rPr>
          <w:rFonts w:cs="Times New Roman"/>
        </w:rPr>
        <w:t>администрация Межевского муниципального округа  ПОСТАНОВЛЯЕТ:</w:t>
      </w:r>
    </w:p>
    <w:p w:rsidR="008C5A2A" w:rsidRDefault="008C5A2A" w:rsidP="008C5A2A">
      <w:pPr>
        <w:ind w:firstLine="709"/>
        <w:jc w:val="both"/>
      </w:pPr>
      <w:r>
        <w:t>1. Утвердить  План мероприятий («дорожную карту») по содействию развитию конкуренции в Межевском муниципальном округе  Костромской области на 2022-2025 годы  (Приложение).</w:t>
      </w:r>
    </w:p>
    <w:p w:rsidR="008C5A2A" w:rsidRDefault="008C5A2A" w:rsidP="008C5A2A">
      <w:pPr>
        <w:ind w:firstLine="709"/>
        <w:jc w:val="both"/>
        <w:rPr>
          <w:rFonts w:cs="Times New Roman"/>
        </w:rPr>
      </w:pPr>
      <w:r>
        <w:t>2.</w:t>
      </w:r>
      <w:r>
        <w:rPr>
          <w:rFonts w:cs="Times New Roman"/>
          <w:spacing w:val="-1"/>
        </w:rPr>
        <w:t xml:space="preserve"> </w:t>
      </w:r>
      <w:proofErr w:type="gramStart"/>
      <w:r>
        <w:rPr>
          <w:rFonts w:cs="Times New Roman"/>
        </w:rPr>
        <w:t>Контроль за</w:t>
      </w:r>
      <w:proofErr w:type="gramEnd"/>
      <w:r>
        <w:rPr>
          <w:rFonts w:cs="Times New Roman"/>
        </w:rPr>
        <w:t xml:space="preserve"> выполнением постановления возложить на заместителя главы администрации, начальника отдела экономики. ЖКХ, имущественных и земельных отношений администрации   Межевского муниципального округа. </w:t>
      </w:r>
    </w:p>
    <w:p w:rsidR="008C5A2A" w:rsidRDefault="008C5A2A" w:rsidP="008C5A2A">
      <w:pPr>
        <w:jc w:val="both"/>
        <w:rPr>
          <w:rFonts w:cs="Times New Roman"/>
        </w:rPr>
      </w:pPr>
      <w:r>
        <w:rPr>
          <w:rFonts w:cs="Times New Roman"/>
        </w:rPr>
        <w:t xml:space="preserve">           3. Счита</w:t>
      </w:r>
      <w:r w:rsidR="00645B6E">
        <w:rPr>
          <w:rFonts w:cs="Times New Roman"/>
        </w:rPr>
        <w:t>ть утратившим силу постановления</w:t>
      </w:r>
      <w:r>
        <w:rPr>
          <w:rFonts w:cs="Times New Roman"/>
        </w:rPr>
        <w:t xml:space="preserve"> администрации Межевского муниципального района от 01  ноября 2019года №117 «Об утверждении Плана мероприятий «дорожная карта» </w:t>
      </w:r>
      <w:r>
        <w:rPr>
          <w:rFonts w:cs="Times New Roman"/>
          <w:bCs/>
        </w:rPr>
        <w:t>по содействию развитию конкуренции на территории Межевского муниципального района на 2019-2022 годы»</w:t>
      </w:r>
      <w:r w:rsidR="00645B6E">
        <w:rPr>
          <w:rFonts w:cs="Times New Roman"/>
          <w:bCs/>
        </w:rPr>
        <w:t>,</w:t>
      </w:r>
      <w:r>
        <w:rPr>
          <w:rFonts w:cs="Times New Roman"/>
          <w:bCs/>
        </w:rPr>
        <w:t xml:space="preserve"> от 18 ноября 2019 года №121 «</w:t>
      </w:r>
      <w:r>
        <w:rPr>
          <w:rFonts w:cs="Times New Roman"/>
        </w:rPr>
        <w:t xml:space="preserve">О внесении изменений в постановление администрации Межевского муниципального района от 01 ноября 2019 года № 117 «Об утверждении Плана мероприятий «дорожная карта» </w:t>
      </w:r>
      <w:r>
        <w:rPr>
          <w:rFonts w:cs="Times New Roman"/>
          <w:bCs/>
        </w:rPr>
        <w:t>по содействию развитию конкуренции на территории Межевского муниципального района на 2019-2022 годы».</w:t>
      </w:r>
    </w:p>
    <w:p w:rsidR="008C5A2A" w:rsidRDefault="008C5A2A" w:rsidP="008C5A2A">
      <w:pPr>
        <w:shd w:val="clear" w:color="auto" w:fill="FFFFFF"/>
        <w:tabs>
          <w:tab w:val="left" w:pos="1123"/>
        </w:tabs>
        <w:ind w:right="5"/>
        <w:jc w:val="both"/>
        <w:rPr>
          <w:rFonts w:cs="Times New Roman"/>
        </w:rPr>
      </w:pPr>
      <w:r>
        <w:rPr>
          <w:rFonts w:cs="Times New Roman"/>
        </w:rPr>
        <w:t xml:space="preserve">          4.  Настоящее постановление вступает в силу со дня официального опубликования  в  информационном бюллетене «Межевской вестник» и подлежит  размещению на  сайте администрации Межевского муниципального округа  Костромской области.</w:t>
      </w:r>
    </w:p>
    <w:p w:rsidR="008C5A2A" w:rsidRDefault="008C5A2A" w:rsidP="008C5A2A">
      <w:pPr>
        <w:jc w:val="both"/>
        <w:rPr>
          <w:rFonts w:cs="Times New Roman"/>
        </w:rPr>
      </w:pPr>
    </w:p>
    <w:p w:rsidR="008C5A2A" w:rsidRDefault="008C5A2A" w:rsidP="008C5A2A">
      <w:pPr>
        <w:jc w:val="both"/>
        <w:rPr>
          <w:rFonts w:cs="Times New Roman"/>
        </w:rPr>
      </w:pPr>
    </w:p>
    <w:p w:rsidR="008C5A2A" w:rsidRDefault="008C5A2A" w:rsidP="008C5A2A">
      <w:pPr>
        <w:jc w:val="both"/>
        <w:rPr>
          <w:rFonts w:cs="Times New Roman"/>
        </w:rPr>
      </w:pPr>
    </w:p>
    <w:p w:rsidR="008C5A2A" w:rsidRDefault="008C5A2A" w:rsidP="008C5A2A">
      <w:pPr>
        <w:rPr>
          <w:sz w:val="28"/>
          <w:szCs w:val="28"/>
        </w:rPr>
      </w:pPr>
      <w:r>
        <w:rPr>
          <w:rFonts w:cs="Times New Roman"/>
          <w:bCs/>
        </w:rPr>
        <w:t xml:space="preserve">Глава   </w:t>
      </w:r>
      <w:r>
        <w:rPr>
          <w:rFonts w:cs="Times New Roman"/>
        </w:rPr>
        <w:t>муниципального округа                                                                              А.А.Лобанов</w:t>
      </w:r>
    </w:p>
    <w:p w:rsidR="008C5A2A" w:rsidRDefault="008C5A2A" w:rsidP="008C5A2A">
      <w:pPr>
        <w:jc w:val="both"/>
        <w:rPr>
          <w:sz w:val="28"/>
          <w:szCs w:val="28"/>
        </w:rPr>
      </w:pPr>
    </w:p>
    <w:p w:rsidR="00086240" w:rsidRDefault="00086240" w:rsidP="008C5A2A">
      <w:pPr>
        <w:jc w:val="both"/>
        <w:rPr>
          <w:sz w:val="28"/>
          <w:szCs w:val="28"/>
        </w:rPr>
      </w:pPr>
    </w:p>
    <w:sectPr w:rsidR="00086240" w:rsidSect="00C75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27E5"/>
    <w:rsid w:val="00086240"/>
    <w:rsid w:val="00190103"/>
    <w:rsid w:val="00566F77"/>
    <w:rsid w:val="00645B6E"/>
    <w:rsid w:val="008C5A2A"/>
    <w:rsid w:val="00C75D8C"/>
    <w:rsid w:val="00D9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2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A2A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8C5A2A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4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Малахова</dc:creator>
  <cp:lastModifiedBy>Приемная</cp:lastModifiedBy>
  <cp:revision>5</cp:revision>
  <cp:lastPrinted>2022-09-02T10:58:00Z</cp:lastPrinted>
  <dcterms:created xsi:type="dcterms:W3CDTF">2022-08-24T12:53:00Z</dcterms:created>
  <dcterms:modified xsi:type="dcterms:W3CDTF">2022-09-02T11:00:00Z</dcterms:modified>
</cp:coreProperties>
</file>